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6998" w:rsidRPr="00490ABE" w:rsidP="0062699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86MS0040-01-2024-000821-67</w:t>
      </w:r>
    </w:p>
    <w:p w:rsidR="00626998" w:rsidRPr="00490ABE" w:rsidP="0062699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0ABE">
        <w:rPr>
          <w:rFonts w:ascii="Times New Roman" w:hAnsi="Times New Roman" w:cs="Times New Roman"/>
          <w:sz w:val="24"/>
          <w:szCs w:val="24"/>
        </w:rPr>
        <w:t>2-</w:t>
      </w:r>
      <w:r w:rsidRPr="00490ABE" w:rsidR="00472F6A">
        <w:rPr>
          <w:rFonts w:ascii="Times New Roman" w:hAnsi="Times New Roman" w:cs="Times New Roman"/>
          <w:sz w:val="24"/>
          <w:szCs w:val="24"/>
        </w:rPr>
        <w:t>589</w:t>
      </w:r>
      <w:r w:rsidRPr="00490ABE">
        <w:rPr>
          <w:rFonts w:ascii="Times New Roman" w:hAnsi="Times New Roman" w:cs="Times New Roman"/>
          <w:sz w:val="24"/>
          <w:szCs w:val="24"/>
        </w:rPr>
        <w:t>/2004/2024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626998" w:rsidRPr="00490ABE" w:rsidP="00626998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13 марта 2024 года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г. Нефтеюганск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626998" w:rsidRPr="00490ABE" w:rsidP="006269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</w:t>
      </w:r>
      <w:r w:rsidRPr="00490ABE" w:rsidR="0047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заседании гражданское дело № 2-589/2004/2024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исковому заявлению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</w:t>
      </w:r>
      <w:r w:rsidRPr="00490ABE" w:rsidR="00422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 компания «М-Кредит»</w:t>
      </w:r>
      <w:r w:rsidRPr="00490ABE" w:rsidR="00D9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(ООО МКК «М-КРЕДИТ»)</w:t>
      </w:r>
      <w:r w:rsidRPr="00490ABE" w:rsidR="0042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90ABE" w:rsidR="0042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Юферову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Pr="00490ABE" w:rsidR="0042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</w:t>
      </w:r>
      <w:r w:rsidRPr="00490ABE" w:rsidR="00F6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расходов,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998" w:rsidRPr="00490ABE" w:rsidP="0062699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194-199, 233 ГПК РФ, мировой судья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26998" w:rsidRPr="00490ABE" w:rsidP="00626998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490ABE" w:rsidR="00F6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микрокредитная компания «М-Кредит» к Юферову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Pr="00490ABE" w:rsidR="00F6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судебных расходов,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удовлетворить.  </w:t>
      </w:r>
    </w:p>
    <w:p w:rsidR="00626998" w:rsidRPr="00490ABE" w:rsidP="00626998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490ABE" w:rsidR="00D9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Юферова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Pr="00490ABE" w:rsidR="00D9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490ABE" w:rsidR="00D92B3B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22.03.2017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пользу </w:t>
      </w:r>
      <w:r w:rsidRPr="00490ABE" w:rsidR="0006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МКК «М-КРЕДИТ»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Pr="00490ABE" w:rsidR="00066220">
        <w:rPr>
          <w:rFonts w:ascii="Times New Roman" w:eastAsia="Times New Roman" w:hAnsi="Times New Roman" w:cs="Times New Roman"/>
          <w:sz w:val="24"/>
          <w:szCs w:val="24"/>
          <w:lang w:eastAsia="ru-RU"/>
        </w:rPr>
        <w:t>7714455920</w:t>
      </w:r>
      <w:r w:rsidRPr="00490ABE" w:rsidR="00AC01C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заложенность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займа № </w:t>
      </w:r>
      <w:r w:rsidRPr="00490ABE" w:rsidR="00066220">
        <w:rPr>
          <w:rFonts w:ascii="Times New Roman" w:eastAsia="Times New Roman" w:hAnsi="Times New Roman" w:cs="Times New Roman"/>
          <w:sz w:val="24"/>
          <w:szCs w:val="24"/>
          <w:lang w:eastAsia="ru-RU"/>
        </w:rPr>
        <w:t>230602073029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90ABE" w:rsidR="00AC01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02.06.2023, образовавшуюся за период с 02.06.2023 по 31.01.2024:</w:t>
      </w:r>
      <w:r w:rsidRPr="00490ABE" w:rsidR="0023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490ABE" w:rsidR="00AC01C8">
        <w:rPr>
          <w:rFonts w:ascii="Times New Roman" w:eastAsia="Times New Roman" w:hAnsi="Times New Roman" w:cs="Times New Roman"/>
          <w:sz w:val="24"/>
          <w:szCs w:val="24"/>
          <w:lang w:eastAsia="ru-RU"/>
        </w:rPr>
        <w:t>3000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коп. в счет основного долга по договору займа; в счет процентов за пользование займом – </w:t>
      </w:r>
      <w:r w:rsidRPr="00490ABE" w:rsidR="00AC01C8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коп.</w:t>
      </w:r>
      <w:r w:rsidRPr="00490ABE" w:rsidR="00A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90ABE" w:rsidR="0023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полуторакратный размер)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судебные расходы по оплате государственной пошлины в размере </w:t>
      </w:r>
      <w:r w:rsidRPr="00490ABE" w:rsidR="00904F62">
        <w:rPr>
          <w:rFonts w:ascii="Times New Roman" w:eastAsia="Times New Roman" w:hAnsi="Times New Roman" w:cs="Times New Roman"/>
          <w:sz w:val="24"/>
          <w:szCs w:val="24"/>
          <w:lang w:eastAsia="ru-RU"/>
        </w:rPr>
        <w:t>400 руб. 0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коп.,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всего: </w:t>
      </w:r>
      <w:r w:rsidRPr="00490ABE" w:rsidR="008072F9">
        <w:rPr>
          <w:rFonts w:ascii="Times New Roman" w:eastAsia="Times New Roman" w:hAnsi="Times New Roman" w:cs="Times New Roman"/>
          <w:sz w:val="24"/>
          <w:szCs w:val="24"/>
          <w:lang w:eastAsia="ru-RU"/>
        </w:rPr>
        <w:t>7 900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90ABE" w:rsidR="00592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тысяч девятьсот) рублей 0</w:t>
      </w: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</w:t>
      </w: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</w:t>
      </w: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течение пяти дней со дня поступления от лиц, участвующих в деле, их представителей соответствующего заявления.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может быть обжаловано в апелляционном порядке в течение месяца со дня принятия решения в окончательной форме в Нефтеюганский рай</w:t>
      </w: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онный суд Ханты-Мансийского автономного округа-Югры, через мирового судью, вынесшего решение.</w:t>
      </w:r>
    </w:p>
    <w:p w:rsidR="00626998" w:rsidRPr="00490ABE" w:rsidP="00626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998" w:rsidRPr="00490ABE" w:rsidP="00490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</w:t>
      </w: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49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Т.П. Постовалова</w:t>
      </w:r>
    </w:p>
    <w:p w:rsidR="00626998" w:rsidRPr="00490ABE" w:rsidP="00951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998" w:rsidRPr="00490ABE" w:rsidP="006269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6998" w:rsidRPr="00490ABE" w:rsidP="00626998">
      <w:pPr>
        <w:rPr>
          <w:sz w:val="24"/>
          <w:szCs w:val="24"/>
        </w:rPr>
      </w:pPr>
    </w:p>
    <w:sectPr w:rsidSect="00951E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2"/>
    <w:rsid w:val="00066220"/>
    <w:rsid w:val="00234577"/>
    <w:rsid w:val="003B63B5"/>
    <w:rsid w:val="00414C92"/>
    <w:rsid w:val="004227A6"/>
    <w:rsid w:val="00472F6A"/>
    <w:rsid w:val="00490ABE"/>
    <w:rsid w:val="0059256B"/>
    <w:rsid w:val="00626998"/>
    <w:rsid w:val="008072F9"/>
    <w:rsid w:val="00904F62"/>
    <w:rsid w:val="00951EEA"/>
    <w:rsid w:val="00984DDE"/>
    <w:rsid w:val="00AC01C8"/>
    <w:rsid w:val="00D77E8B"/>
    <w:rsid w:val="00D92B3B"/>
    <w:rsid w:val="00F663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04DB54-24FD-44FC-BF8A-F69AFF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8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8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